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1C" w:rsidRDefault="00252370" w:rsidP="004A3922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浙江省药品监督管理局政府信息主动公开基本目录</w:t>
      </w:r>
    </w:p>
    <w:p w:rsidR="00ED721C" w:rsidRDefault="00ED721C" w:rsidP="004A3922">
      <w:pPr>
        <w:spacing w:line="570" w:lineRule="exact"/>
      </w:pPr>
    </w:p>
    <w:p w:rsidR="00ED721C" w:rsidRDefault="00252370" w:rsidP="004A3922">
      <w:pPr>
        <w:spacing w:line="57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一、主要依据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《中华人民共和国政府信息公开条例》（国务院令第711号）</w:t>
      </w:r>
    </w:p>
    <w:p w:rsidR="00ED721C" w:rsidRDefault="00E25B6C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5B6C">
        <w:rPr>
          <w:rFonts w:ascii="仿宋_GB2312" w:eastAsia="仿宋_GB2312" w:hint="eastAsia"/>
          <w:sz w:val="32"/>
          <w:szCs w:val="32"/>
        </w:rPr>
        <w:t>《浙江省政府信息公开暂行办法》（浙政令〔</w:t>
      </w:r>
      <w:r w:rsidRPr="00E25B6C">
        <w:rPr>
          <w:rFonts w:ascii="仿宋_GB2312" w:eastAsia="仿宋_GB2312"/>
          <w:sz w:val="32"/>
          <w:szCs w:val="32"/>
        </w:rPr>
        <w:t>2019〕380号）</w:t>
      </w:r>
    </w:p>
    <w:p w:rsidR="00ED721C" w:rsidRDefault="00252370" w:rsidP="004A3922">
      <w:pPr>
        <w:spacing w:line="57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二、主动公开政府信息数据项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主动公开政府信息应包含以下内容：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（一）索引号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公开信息的标识符，生成规则为：信息分类+发布年份+顺序号。索引号在发布信息时由后台发布系统自动生成。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（二）名称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发布信息的标题，一般为政府信息文件名称全称。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（三）发布日期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信息发布的日期。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（四）文号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公开信息的文件编号，无正式文件编号可省略。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（五）发布机构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发布信息机构的名称。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（六）信息分类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按照本文第三章对信息进行分类，该信息所属的公开目录名称。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（七）时限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按照《中华人民共和国政府信息公开条例》的有关规定，属</w:t>
      </w:r>
      <w:r>
        <w:rPr>
          <w:rFonts w:ascii="仿宋_GB2312" w:eastAsia="仿宋_GB2312" w:hint="eastAsia"/>
          <w:sz w:val="32"/>
          <w:szCs w:val="32"/>
        </w:rPr>
        <w:lastRenderedPageBreak/>
        <w:t>于主动公开范围的政府信息，应当自该政府信息形成或者变更之日起20个工作日内予以公开。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行政许可、行政处罚等行政决定应自送达之日起7个工作日内予以公开，因特殊情形需要延长期限的，经批准，可以延长至20个工作日。法律、法规和规章另有规定的，从其规定。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（八）公开方式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根据内容通过下列不同方式主动公开政府信息：1.浙江省药品监督管理局政务网站；2.浙江省药品监督管理局政务微信公众号、微博等新媒体发布平台；3.各类新闻发布活动；4.其他新闻媒体。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公民、法人和其他组织可以通过以上方式获取浙江省药品监督管理局（简称省局）主动公开的信息。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（九）责任部门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承担省局主动公开政府信息工作的是省局机关各处室。</w:t>
      </w:r>
    </w:p>
    <w:p w:rsidR="00ED721C" w:rsidRDefault="00252370" w:rsidP="004A3922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（十）监督渠道</w:t>
      </w:r>
    </w:p>
    <w:p w:rsidR="00ED721C" w:rsidRDefault="00252370" w:rsidP="004A3922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公民、法人或其他组织认为省局未依法履行主动公开义务的，可向省局政务公开领导小组办公室反映，也可以向上级政府信息公开工作主管部门反映。</w:t>
      </w:r>
    </w:p>
    <w:p w:rsidR="00ED721C" w:rsidRDefault="00252370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三、主动公开基本目录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268"/>
      </w:tblGrid>
      <w:tr w:rsidR="00ED721C">
        <w:trPr>
          <w:trHeight w:val="28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三级目录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责任处室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组织机构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机构概况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主要职能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内设机构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直属单位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领导信息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工作规则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法规文件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Pr="00184D72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color w:val="C45911" w:themeColor="accent2" w:themeShade="BF"/>
                <w:kern w:val="0"/>
                <w:sz w:val="32"/>
                <w:szCs w:val="32"/>
              </w:rPr>
            </w:pPr>
            <w:r w:rsidRPr="00CB51A8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Pr="00184D72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color w:val="C45911" w:themeColor="accent2" w:themeShade="BF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Pr="00184D72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b/>
                <w:color w:val="C45911" w:themeColor="accent2" w:themeShade="BF"/>
                <w:kern w:val="0"/>
                <w:sz w:val="32"/>
                <w:szCs w:val="32"/>
              </w:rPr>
            </w:pPr>
            <w:r w:rsidRPr="00CB51A8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政策法规处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政策解读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其他文件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规划计划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重大决策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规划信息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计划总结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规划解读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统计信息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财政信息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财政预决算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部门预决算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规划财务处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政府采购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规划财务处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规划财务处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人事信息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人事任免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事业单位招考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职称评审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应急管理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应急预案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预警及应对情况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工作动态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重要会议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领导活动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重大项目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其他业务信息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公告公示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行政许可结果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25B6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25B6C" w:rsidRDefault="00E25B6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25B6C" w:rsidRPr="00E25B6C" w:rsidRDefault="00E25B6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r w:rsidRPr="00CB51A8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行政处罚结果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25B6C" w:rsidRPr="00E25B6C" w:rsidRDefault="00E25B6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25B6C" w:rsidRPr="00E25B6C" w:rsidRDefault="00E25B6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FF0000"/>
                <w:kern w:val="0"/>
                <w:sz w:val="32"/>
                <w:szCs w:val="32"/>
              </w:rPr>
            </w:pPr>
            <w:bookmarkStart w:id="0" w:name="_GoBack"/>
            <w:r w:rsidRPr="00CB51A8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省药品稽查局</w:t>
            </w:r>
            <w:bookmarkEnd w:id="0"/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招投标行为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其他业务公告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 w:rsidTr="0060231D">
        <w:trPr>
          <w:trHeight w:val="28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年度</w:t>
            </w:r>
          </w:p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工作报告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重点事项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药品监管信息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监督检查结果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质量公告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6B342A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产品</w:t>
            </w:r>
            <w:r w:rsidR="00252370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召回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vMerge/>
            <w:vAlign w:val="center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疫苗监管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相关业务处室</w:t>
            </w:r>
          </w:p>
        </w:tc>
      </w:tr>
      <w:tr w:rsidR="00ED721C">
        <w:trPr>
          <w:trHeight w:val="28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建议提案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ED721C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D721C" w:rsidRDefault="00252370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</w:tr>
    </w:tbl>
    <w:p w:rsidR="00ED721C" w:rsidRDefault="00ED721C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</w:p>
    <w:sectPr w:rsidR="00ED721C">
      <w:footerReference w:type="default" r:id="rId7"/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97" w:rsidRDefault="00463997">
      <w:r>
        <w:separator/>
      </w:r>
    </w:p>
  </w:endnote>
  <w:endnote w:type="continuationSeparator" w:id="0">
    <w:p w:rsidR="00463997" w:rsidRDefault="004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1C" w:rsidRDefault="00252370">
    <w:pPr>
      <w:pStyle w:val="a3"/>
      <w:jc w:val="right"/>
    </w:pP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>
      <w:rPr>
        <w:sz w:val="22"/>
        <w:szCs w:val="22"/>
      </w:rPr>
      <w:fldChar w:fldCharType="begin"/>
    </w:r>
    <w:r>
      <w:instrText>PAGE    \* MERGEFORMAT</w:instrText>
    </w:r>
    <w:r>
      <w:rPr>
        <w:sz w:val="22"/>
        <w:szCs w:val="22"/>
      </w:rPr>
      <w:fldChar w:fldCharType="separate"/>
    </w:r>
    <w:r w:rsidR="00CB51A8" w:rsidRPr="00CB51A8">
      <w:rPr>
        <w:rFonts w:asciiTheme="majorHAnsi" w:eastAsiaTheme="majorEastAsia" w:hAnsiTheme="majorHAnsi" w:cstheme="majorBidi"/>
        <w:noProof/>
        <w:sz w:val="28"/>
        <w:szCs w:val="28"/>
        <w:lang w:val="zh-CN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97" w:rsidRDefault="00463997">
      <w:r>
        <w:separator/>
      </w:r>
    </w:p>
  </w:footnote>
  <w:footnote w:type="continuationSeparator" w:id="0">
    <w:p w:rsidR="00463997" w:rsidRDefault="0046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18"/>
    <w:rsid w:val="00184D72"/>
    <w:rsid w:val="00252370"/>
    <w:rsid w:val="002657BF"/>
    <w:rsid w:val="003869DE"/>
    <w:rsid w:val="00454F0C"/>
    <w:rsid w:val="00463997"/>
    <w:rsid w:val="004A3922"/>
    <w:rsid w:val="004B15B6"/>
    <w:rsid w:val="004E0818"/>
    <w:rsid w:val="00506528"/>
    <w:rsid w:val="00511DB7"/>
    <w:rsid w:val="0060231D"/>
    <w:rsid w:val="00684B38"/>
    <w:rsid w:val="006B342A"/>
    <w:rsid w:val="007120BE"/>
    <w:rsid w:val="0072443B"/>
    <w:rsid w:val="007F7864"/>
    <w:rsid w:val="008479EB"/>
    <w:rsid w:val="00890DA6"/>
    <w:rsid w:val="008A57CF"/>
    <w:rsid w:val="008B0AF1"/>
    <w:rsid w:val="00960914"/>
    <w:rsid w:val="00A018A0"/>
    <w:rsid w:val="00A01EBD"/>
    <w:rsid w:val="00C66B72"/>
    <w:rsid w:val="00C7362B"/>
    <w:rsid w:val="00CB51A8"/>
    <w:rsid w:val="00D97350"/>
    <w:rsid w:val="00E21998"/>
    <w:rsid w:val="00E25B6C"/>
    <w:rsid w:val="00E528D7"/>
    <w:rsid w:val="00ED721C"/>
    <w:rsid w:val="2AC3579C"/>
    <w:rsid w:val="4AB537E4"/>
    <w:rsid w:val="688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87658-98C7-4D4D-A191-02DED65B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23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23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ZJMPA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应天军</cp:lastModifiedBy>
  <cp:revision>5</cp:revision>
  <dcterms:created xsi:type="dcterms:W3CDTF">2020-06-08T01:24:00Z</dcterms:created>
  <dcterms:modified xsi:type="dcterms:W3CDTF">2020-07-06T12:11:00Z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