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E4" w:rsidRDefault="006A1DE4">
      <w:pPr>
        <w:rPr>
          <w:rFonts w:hint="eastAsia"/>
        </w:rPr>
      </w:pPr>
    </w:p>
    <w:tbl>
      <w:tblPr>
        <w:tblW w:w="7720" w:type="dxa"/>
        <w:tblInd w:w="93" w:type="dxa"/>
        <w:tblLook w:val="04A0" w:firstRow="1" w:lastRow="0" w:firstColumn="1" w:lastColumn="0" w:noHBand="0" w:noVBand="1"/>
      </w:tblPr>
      <w:tblGrid>
        <w:gridCol w:w="660"/>
        <w:gridCol w:w="1540"/>
        <w:gridCol w:w="2080"/>
        <w:gridCol w:w="2040"/>
        <w:gridCol w:w="1400"/>
      </w:tblGrid>
      <w:tr w:rsidR="006A1DE4" w:rsidRPr="006A1DE4" w:rsidTr="006A1DE4">
        <w:trPr>
          <w:trHeight w:val="375"/>
        </w:trPr>
        <w:tc>
          <w:tcPr>
            <w:tcW w:w="7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DE4" w:rsidRPr="006A1DE4" w:rsidRDefault="006A1DE4" w:rsidP="006A1D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A1D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不改变药品内在质量的补充申请许可清单（2020第二期）</w:t>
            </w:r>
          </w:p>
        </w:tc>
      </w:tr>
      <w:tr w:rsidR="006A1DE4" w:rsidRPr="006A1DE4" w:rsidTr="006A1DE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1D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A1DE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行政许可决定书文号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1D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项目名称/案件名称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1D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行政相对人（申请人）名称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1D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行政决定时间</w:t>
            </w:r>
          </w:p>
        </w:tc>
      </w:tr>
      <w:tr w:rsidR="006A1DE4" w:rsidRPr="006A1DE4" w:rsidTr="006A1DE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浙B202000009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杭州民生药</w:t>
            </w:r>
            <w:proofErr w:type="gramEnd"/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2020.02.05</w:t>
            </w:r>
          </w:p>
        </w:tc>
      </w:tr>
      <w:tr w:rsidR="006A1DE4" w:rsidRPr="006A1DE4" w:rsidTr="006A1DE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浙B202000008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杭州民生药</w:t>
            </w:r>
            <w:proofErr w:type="gramEnd"/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2020.02.05</w:t>
            </w:r>
          </w:p>
        </w:tc>
      </w:tr>
      <w:tr w:rsidR="006A1DE4" w:rsidRPr="006A1DE4" w:rsidTr="006A1DE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浙B202000012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浙江华海药业股份有限公司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2020.03.02</w:t>
            </w:r>
          </w:p>
        </w:tc>
      </w:tr>
      <w:tr w:rsidR="006A1DE4" w:rsidRPr="006A1DE4" w:rsidTr="006A1DE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浙B202000013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海正药业（杭州）有限公司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2020.03.02</w:t>
            </w:r>
          </w:p>
        </w:tc>
      </w:tr>
      <w:tr w:rsidR="006A1DE4" w:rsidRPr="006A1DE4" w:rsidTr="006A1DE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浙B202000011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浙江天台药业有限公司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2020.03.02</w:t>
            </w:r>
          </w:p>
        </w:tc>
      </w:tr>
      <w:tr w:rsidR="006A1DE4" w:rsidRPr="006A1DE4" w:rsidTr="006A1DE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浙B202000010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浙江京新药业股份有限公司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2020.03.02</w:t>
            </w:r>
          </w:p>
        </w:tc>
      </w:tr>
      <w:tr w:rsidR="006A1DE4" w:rsidRPr="006A1DE4" w:rsidTr="006A1DE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浙B201900106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浙江东日药业有限公司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2020.03.02</w:t>
            </w:r>
          </w:p>
        </w:tc>
      </w:tr>
      <w:tr w:rsidR="006A1DE4" w:rsidRPr="006A1DE4" w:rsidTr="006A1DE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浙B201900089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浙江仙琚制药股份有限公司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2020.03.02</w:t>
            </w:r>
          </w:p>
        </w:tc>
      </w:tr>
      <w:tr w:rsidR="006A1DE4" w:rsidRPr="006A1DE4" w:rsidTr="006A1DE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浙B201900077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浙江仙琚制药股份有限公司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2020.03.02</w:t>
            </w:r>
          </w:p>
        </w:tc>
      </w:tr>
      <w:tr w:rsidR="006A1DE4" w:rsidRPr="006A1DE4" w:rsidTr="006A1DE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浙B201900076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浙江仙琚制药股份有限公司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2020.03.02</w:t>
            </w:r>
          </w:p>
        </w:tc>
      </w:tr>
      <w:tr w:rsidR="006A1DE4" w:rsidRPr="006A1DE4" w:rsidTr="006A1DE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浙B201900075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浙江仙琚制药股份有限公司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2020.03.02</w:t>
            </w:r>
          </w:p>
        </w:tc>
      </w:tr>
      <w:tr w:rsidR="006A1DE4" w:rsidRPr="006A1DE4" w:rsidTr="006A1DE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浙B201900074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浙江仙琚制药股份有限公司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2020.02.25</w:t>
            </w:r>
          </w:p>
        </w:tc>
      </w:tr>
      <w:tr w:rsidR="006A1DE4" w:rsidRPr="006A1DE4" w:rsidTr="006A1DE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浙B201900067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浙江仙琚制药股份有限公司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2020.03.02</w:t>
            </w:r>
          </w:p>
        </w:tc>
      </w:tr>
      <w:tr w:rsidR="006A1DE4" w:rsidRPr="006A1DE4" w:rsidTr="006A1DE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浙B201900066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浙江仙琚制药股份有限公司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2020.02.25</w:t>
            </w:r>
          </w:p>
        </w:tc>
      </w:tr>
      <w:tr w:rsidR="006A1DE4" w:rsidRPr="006A1DE4" w:rsidTr="006A1DE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浙B201900062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浙江仙琚制药股份有限公司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2020.03.02</w:t>
            </w:r>
          </w:p>
        </w:tc>
      </w:tr>
      <w:tr w:rsidR="006A1DE4" w:rsidRPr="006A1DE4" w:rsidTr="006A1DE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浙B201900061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浙江仙琚制药股份有限公司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2020.03.02</w:t>
            </w:r>
          </w:p>
        </w:tc>
      </w:tr>
      <w:tr w:rsidR="006A1DE4" w:rsidRPr="006A1DE4" w:rsidTr="006A1DE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浙B201900060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浙江仙琚制药股份有限公司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2020.03.02</w:t>
            </w:r>
          </w:p>
        </w:tc>
      </w:tr>
      <w:tr w:rsidR="006A1DE4" w:rsidRPr="006A1DE4" w:rsidTr="006A1DE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浙B202000017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浙江海力生制药有限公司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2020.3.11</w:t>
            </w:r>
          </w:p>
        </w:tc>
      </w:tr>
      <w:tr w:rsidR="006A1DE4" w:rsidRPr="006A1DE4" w:rsidTr="006A1DE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浙B202000018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浙江耐司康药业有限公司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2020.3.11</w:t>
            </w:r>
          </w:p>
        </w:tc>
      </w:tr>
      <w:tr w:rsidR="006A1DE4" w:rsidRPr="006A1DE4" w:rsidTr="006A1DE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浙B202000005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杭州中美华东制药有限公司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2020.3.13</w:t>
            </w:r>
          </w:p>
        </w:tc>
      </w:tr>
      <w:tr w:rsidR="006A1DE4" w:rsidRPr="006A1DE4" w:rsidTr="006A1DE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浙B202000006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杭州中美华东制药有限公司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2020.3.13</w:t>
            </w:r>
          </w:p>
        </w:tc>
      </w:tr>
      <w:tr w:rsidR="006A1DE4" w:rsidRPr="006A1DE4" w:rsidTr="006A1DE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浙B202000004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杭州中美华东制药有限公司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2020.3.13</w:t>
            </w:r>
          </w:p>
        </w:tc>
      </w:tr>
      <w:tr w:rsidR="006A1DE4" w:rsidRPr="006A1DE4" w:rsidTr="006A1DE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1DE4">
              <w:rPr>
                <w:rFonts w:ascii="宋体" w:eastAsia="宋体" w:hAnsi="宋体" w:cs="宋体" w:hint="eastAsia"/>
                <w:kern w:val="0"/>
                <w:szCs w:val="21"/>
              </w:rPr>
              <w:t xml:space="preserve">浙B202000019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D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浙江康恩贝制药股份有限公司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E4" w:rsidRPr="006A1DE4" w:rsidRDefault="006A1DE4" w:rsidP="006A1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D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2020.03.16</w:t>
            </w:r>
          </w:p>
        </w:tc>
      </w:tr>
    </w:tbl>
    <w:p w:rsidR="006A1DE4" w:rsidRDefault="006A1DE4">
      <w:pPr>
        <w:rPr>
          <w:rFonts w:hint="eastAsia"/>
        </w:rPr>
      </w:pPr>
    </w:p>
    <w:p w:rsidR="006A1DE4" w:rsidRDefault="006A1DE4">
      <w:bookmarkStart w:id="0" w:name="_GoBack"/>
      <w:bookmarkEnd w:id="0"/>
    </w:p>
    <w:sectPr w:rsidR="006A1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B1" w:rsidRDefault="003D6EB1" w:rsidP="001D34CB">
      <w:r>
        <w:separator/>
      </w:r>
    </w:p>
  </w:endnote>
  <w:endnote w:type="continuationSeparator" w:id="0">
    <w:p w:rsidR="003D6EB1" w:rsidRDefault="003D6EB1" w:rsidP="001D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B1" w:rsidRDefault="003D6EB1" w:rsidP="001D34CB">
      <w:r>
        <w:separator/>
      </w:r>
    </w:p>
  </w:footnote>
  <w:footnote w:type="continuationSeparator" w:id="0">
    <w:p w:rsidR="003D6EB1" w:rsidRDefault="003D6EB1" w:rsidP="001D3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A7"/>
    <w:rsid w:val="000068B4"/>
    <w:rsid w:val="00060CAD"/>
    <w:rsid w:val="000711E4"/>
    <w:rsid w:val="00123975"/>
    <w:rsid w:val="00126937"/>
    <w:rsid w:val="001A2A46"/>
    <w:rsid w:val="001D34CB"/>
    <w:rsid w:val="00287B4A"/>
    <w:rsid w:val="002B3C30"/>
    <w:rsid w:val="00306CD4"/>
    <w:rsid w:val="00351C5F"/>
    <w:rsid w:val="00391031"/>
    <w:rsid w:val="003D6EB1"/>
    <w:rsid w:val="00507F99"/>
    <w:rsid w:val="00583B37"/>
    <w:rsid w:val="005A5EBA"/>
    <w:rsid w:val="00684717"/>
    <w:rsid w:val="006A1DE4"/>
    <w:rsid w:val="00723099"/>
    <w:rsid w:val="00780C92"/>
    <w:rsid w:val="007B3861"/>
    <w:rsid w:val="00812C3F"/>
    <w:rsid w:val="009E6368"/>
    <w:rsid w:val="00A257B2"/>
    <w:rsid w:val="00B26EC5"/>
    <w:rsid w:val="00B76540"/>
    <w:rsid w:val="00BB2F4A"/>
    <w:rsid w:val="00C1745C"/>
    <w:rsid w:val="00C75462"/>
    <w:rsid w:val="00DC26A7"/>
    <w:rsid w:val="00E44A49"/>
    <w:rsid w:val="00E63025"/>
    <w:rsid w:val="00E91EE8"/>
    <w:rsid w:val="00F8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4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4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4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4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朱子明</cp:lastModifiedBy>
  <cp:revision>3</cp:revision>
  <dcterms:created xsi:type="dcterms:W3CDTF">2020-03-23T06:40:00Z</dcterms:created>
  <dcterms:modified xsi:type="dcterms:W3CDTF">2020-03-23T06:41:00Z</dcterms:modified>
</cp:coreProperties>
</file>