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药品存储温湿度在线监管系统</w:t>
      </w:r>
    </w:p>
    <w:p>
      <w:pPr>
        <w:autoSpaceDE w:val="0"/>
        <w:autoSpaceDN w:val="0"/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（企业端）</w:t>
      </w:r>
    </w:p>
    <w:p>
      <w:pPr>
        <w:autoSpaceDE w:val="0"/>
        <w:autoSpaceDN w:val="0"/>
        <w:spacing w:line="24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简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易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操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作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手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册</w:t>
      </w:r>
    </w:p>
    <w:p>
      <w:pPr>
        <w:autoSpaceDE w:val="0"/>
        <w:autoSpaceDN w:val="0"/>
        <w:jc w:val="center"/>
        <w:rPr>
          <w:rFonts w:ascii="汉仪雪君体简" w:eastAsia="汉仪雪君体简"/>
          <w:sz w:val="84"/>
          <w:szCs w:val="8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2</w:t>
      </w:r>
      <w:r>
        <w:rPr>
          <w:rFonts w:ascii="方正小标宋简体" w:hAnsi="仿宋" w:eastAsia="方正小标宋简体" w:cs="仿宋"/>
          <w:color w:val="000000"/>
          <w:sz w:val="44"/>
          <w:szCs w:val="44"/>
        </w:rPr>
        <w:t>021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年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ind w:firstLine="640" w:firstLineChars="200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一、系统登录</w:t>
      </w:r>
    </w:p>
    <w:p>
      <w:pPr>
        <w:tabs>
          <w:tab w:val="left" w:pos="540"/>
        </w:tabs>
        <w:autoSpaceDE w:val="0"/>
        <w:autoSpaceDN w:val="0"/>
        <w:ind w:left="300" w:firstLine="320" w:firstLine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1.USB-KEY的安装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1.1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将USB-KEY插入Windows系统电脑usb口，USB-KEY尾部黄绿色灯会常亮。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1.2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打开电脑文件资源管理器，可查看到已连接到电脑上的USB-KEY，双击运行红框选中的驱动器，电脑会自动安装USB_KEY驱动。</w:t>
      </w:r>
    </w:p>
    <w:p>
      <w:pPr>
        <w:autoSpaceDE w:val="0"/>
        <w:autoSpaceDN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274310" cy="26727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图1-1-1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注：以上操作步骤仅限于在从未使用过省局各业务系统的电脑上操作，如果是已经可以登录省局业务子系统（如行政审批系统、特殊药品监管系统等）之一的电脑，则也直接登录温湿度在线监管系统。</w:t>
      </w:r>
    </w:p>
    <w:p>
      <w:pPr>
        <w:autoSpaceDE w:val="0"/>
        <w:autoSpaceDN w:val="0"/>
        <w:ind w:left="840" w:hanging="8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2、IE设置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 确保您的IE浏览器版本在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.0以</w:t>
      </w:r>
      <w:r>
        <w:rPr>
          <w:rFonts w:hint="eastAsia" w:ascii="仿宋_GB2312" w:hAnsi="仿宋_GB2312" w:eastAsia="仿宋_GB2312" w:cs="仿宋_GB2312"/>
          <w:sz w:val="32"/>
          <w:szCs w:val="32"/>
        </w:rPr>
        <w:t>上。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2.2 打开IE浏览器，选择菜单栏上的“工具 → Internet选项 → 安全 → 可信站点”（如图1-2-1），然后单击“站点”按钮，在弹出窗口中将“对该区域中的所有站点要求服务器验（https:）（S）”项的勾去掉（如图1-2-2）。然后在“将该网站添加到区域”项中输入“ </w:t>
      </w:r>
      <w:r>
        <w:fldChar w:fldCharType="begin"/>
      </w:r>
      <w:r>
        <w:instrText xml:space="preserve"> HYPERLINK "http://apply.zjfda.gov.cn/" </w:instrText>
      </w:r>
      <w:r>
        <w:fldChar w:fldCharType="separate"/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t>http://apply.zjfda.gov.cn/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”（也可以直接输入“*.zjfda.gov.cn”），并点击添加按钮。最后点击“关闭”和“确定”按钮直到退出属性设定界面。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743200" cy="3053080"/>
            <wp:effectExtent l="0" t="0" r="0" b="13970"/>
            <wp:docPr id="59" name="图片 59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图1-2-1   </w:t>
      </w:r>
    </w:p>
    <w:p>
      <w:pPr>
        <w:autoSpaceDE w:val="0"/>
        <w:autoSpaceDN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751455" cy="3021330"/>
            <wp:effectExtent l="0" t="0" r="10795" b="762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图1-2-2</w:t>
      </w:r>
    </w:p>
    <w:p>
      <w:pPr>
        <w:autoSpaceDE w:val="0"/>
        <w:autoSpaceDN w:val="0"/>
        <w:ind w:firstLine="641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3、登录系统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确保登录系统前，USB-KEY已连接至电脑。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3.2 在IE浏览器的地址栏中输入地址： </w:t>
      </w:r>
      <w:r>
        <w:fldChar w:fldCharType="begin"/>
      </w:r>
      <w:r>
        <w:instrText xml:space="preserve"> HYPERLINK "http://apply.zjfda.gov.cn/" </w:instrText>
      </w:r>
      <w:r>
        <w:fldChar w:fldCharType="separate"/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t>http://apply.zjfda.gov.cn/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敲击回车键打开“浙江省药品监督管理局行政审批系统”（备注：温湿度企业端是从审批菜单里跳转的）。如果您已经正确安装了USB-KEY驱动，则系统会将USB-KEY中存储的用户名读出，并自动生成至用户名一栏，此时您只需要输入登录密码，单击“登录”按钮或敲击回车键便可登录系统了；如果您收到“读取U盘的程序不存在或出现错误！”的提示，则说明你未正确的安装USB-KEY的驱动，请参照本节《1、USB-KEY的安装》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 成功打开首页后，点击左侧菜单（如图1-3-1）温湿度监控，即可免登录跳转到“温湿度企业监管系统”。</w:t>
      </w:r>
    </w:p>
    <w:p>
      <w:pPr>
        <w:autoSpaceDE w:val="0"/>
        <w:autoSpaceDN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257425" cy="5476875"/>
            <wp:effectExtent l="0" t="0" r="9525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ind w:left="36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图1-3-1</w:t>
      </w:r>
    </w:p>
    <w:p>
      <w:pPr>
        <w:autoSpaceDE w:val="0"/>
        <w:autoSpaceDN w:val="0"/>
        <w:ind w:left="1760" w:hanging="1760" w:hangingChars="55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二、温湿度监控</w:t>
      </w:r>
    </w:p>
    <w:p>
      <w:pPr>
        <w:ind w:firstLine="641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1、温湿度解析结果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单击“温湿度监控”（如图2-1-1）打开菜单列表，然后再点击“温湿度解析结果”可查看企业设备上报至省局服务器的解析结果，可选择时间区间查询（因数据量庞大，所以尽量不要选择过长的时间区间）。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619375" cy="1571625"/>
            <wp:effectExtent l="0" t="0" r="9525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（图2-1-1）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1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2、温湿度报停查询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击“温湿度报停查询”，出现企业上报的温湿度设备报停信息界面（如图2-2-2）。同一台设备多次报停，最后一次报停会覆盖老的报停信息，只展示最新的设备报停信息。列表信息如与企业自己系统内的不一致，以省局企业监管平台信息为准，如果异议可联系省局信息中心技术人员支持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2045335"/>
            <wp:effectExtent l="0" t="0" r="3810" b="1206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3、整改通知书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单击“整改通知书”，出现企业被发放的整改通知书信息（如图 3-3-1）。点击右侧操作列的按钮，可查看整改通知书详情（如图 3-3-2），可对该页面打印；如对设备超标情况无异议，可点击接收。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1946275"/>
            <wp:effectExtent l="0" t="0" r="3810" b="1587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 3-3-1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3835400"/>
            <wp:effectExtent l="0" t="0" r="3810" b="1270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 3-3-2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4、设备上报情况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单击“设备上报情况”，出现企业仓库信息页面（如图 4-3-1）。勾选仓库名称前方框，展示所属该仓库下的所有设备信息（如图 4-3-2）。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615940" cy="1710055"/>
            <wp:effectExtent l="0" t="0" r="3810" b="444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图 </w:t>
      </w:r>
      <w:r>
        <w:t>4-3-1</w:t>
      </w:r>
    </w:p>
    <w:p>
      <w:pPr>
        <w:jc w:val="left"/>
      </w:pPr>
      <w:bookmarkStart w:id="0" w:name="_GoBack"/>
      <w:r>
        <w:rPr>
          <w:rFonts w:hint="eastAsia"/>
        </w:rPr>
        <w:drawing>
          <wp:inline distT="0" distB="0" distL="0" distR="0">
            <wp:extent cx="5615940" cy="2189480"/>
            <wp:effectExtent l="0" t="0" r="3810" b="127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  <w:r>
        <w:rPr>
          <w:rFonts w:hint="eastAsia"/>
        </w:rPr>
        <w:t xml:space="preserve">图 </w:t>
      </w:r>
      <w:r>
        <w:t>4-3-2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汉仪书宋二KW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雪君体简">
    <w:altName w:val="汉仪中等线KW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C6CFE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A0865"/>
    <w:rsid w:val="00CD51FA"/>
    <w:rsid w:val="00CE2127"/>
    <w:rsid w:val="00D338AE"/>
    <w:rsid w:val="00D475E3"/>
    <w:rsid w:val="00D72EEB"/>
    <w:rsid w:val="00DC300C"/>
    <w:rsid w:val="00DE225E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04BB51D0"/>
    <w:rsid w:val="2D8F6376"/>
    <w:rsid w:val="377A424F"/>
    <w:rsid w:val="38C151F6"/>
    <w:rsid w:val="3CE6DDC5"/>
    <w:rsid w:val="3DF76935"/>
    <w:rsid w:val="4DAD2D0F"/>
    <w:rsid w:val="5AFA7D51"/>
    <w:rsid w:val="5CCF333E"/>
    <w:rsid w:val="66F216D7"/>
    <w:rsid w:val="6A8457DD"/>
    <w:rsid w:val="74AFF6F8"/>
    <w:rsid w:val="75E57EDE"/>
    <w:rsid w:val="776FDCD2"/>
    <w:rsid w:val="793DD106"/>
    <w:rsid w:val="79A4E909"/>
    <w:rsid w:val="79DF30EA"/>
    <w:rsid w:val="7AD63669"/>
    <w:rsid w:val="7DCF79CB"/>
    <w:rsid w:val="7E67C2CE"/>
    <w:rsid w:val="7EF89E82"/>
    <w:rsid w:val="977FFF11"/>
    <w:rsid w:val="A8BFB81E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EC77DF"/>
    <w:rsid w:val="FDFF69AA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224</Words>
  <Characters>1277</Characters>
  <Lines>10</Lines>
  <Paragraphs>2</Paragraphs>
  <TotalTime>2</TotalTime>
  <ScaleCrop>false</ScaleCrop>
  <LinksUpToDate>false</LinksUpToDate>
  <CharactersWithSpaces>1499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2021-12-05T05:12:00Z</dcterms:created>
  <dc:creator>王蓓</dc:creator>
  <cp:lastModifiedBy>陈竹林</cp:lastModifiedBy>
  <dcterms:modified xsi:type="dcterms:W3CDTF">2022-01-05T08:43:21Z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